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E7" w:rsidRDefault="005271BC">
      <w:pPr>
        <w:rPr>
          <w:rFonts w:ascii="Engravers MT" w:hAnsi="Engravers MT"/>
          <w:b/>
          <w:color w:val="4F81BD" w:themeColor="accent1"/>
          <w:sz w:val="32"/>
          <w:szCs w:val="32"/>
        </w:rPr>
      </w:pPr>
      <w:r>
        <w:rPr>
          <w:rFonts w:ascii="Engravers MT" w:hAnsi="Engravers MT"/>
          <w:b/>
          <w:color w:val="4F81BD" w:themeColor="accent1"/>
          <w:sz w:val="32"/>
          <w:szCs w:val="32"/>
        </w:rPr>
        <w:t>Revalidation &amp; Appraisal Group Meeting</w:t>
      </w:r>
    </w:p>
    <w:p w:rsidR="005271BC" w:rsidRDefault="005271BC">
      <w:pPr>
        <w:rPr>
          <w:rFonts w:ascii="Engravers MT" w:hAnsi="Engravers MT"/>
          <w:b/>
          <w:color w:val="4F81BD" w:themeColor="accent1"/>
          <w:sz w:val="32"/>
          <w:szCs w:val="32"/>
        </w:rPr>
      </w:pPr>
    </w:p>
    <w:p w:rsidR="005271BC" w:rsidRDefault="00E24EA9">
      <w:pPr>
        <w:rPr>
          <w:b/>
          <w:color w:val="4F81BD" w:themeColor="accent1"/>
          <w:sz w:val="22"/>
          <w:szCs w:val="22"/>
        </w:rPr>
      </w:pPr>
      <w:r>
        <w:rPr>
          <w:b/>
          <w:color w:val="4F81BD" w:themeColor="accent1"/>
          <w:sz w:val="22"/>
          <w:szCs w:val="22"/>
        </w:rPr>
        <w:t>December 2015</w:t>
      </w:r>
      <w:r w:rsidR="007C5BEE">
        <w:rPr>
          <w:b/>
          <w:color w:val="4F81BD" w:themeColor="accent1"/>
          <w:sz w:val="22"/>
          <w:szCs w:val="22"/>
        </w:rPr>
        <w:t xml:space="preserve"> </w:t>
      </w:r>
    </w:p>
    <w:p w:rsidR="00A94D67" w:rsidRDefault="00A94D67">
      <w:pPr>
        <w:rPr>
          <w:b/>
          <w:color w:val="4F81BD" w:themeColor="accent1"/>
          <w:sz w:val="22"/>
          <w:szCs w:val="22"/>
        </w:rPr>
      </w:pPr>
    </w:p>
    <w:p w:rsidR="00A94D67" w:rsidRDefault="00A94D67">
      <w:pPr>
        <w:rPr>
          <w:b/>
          <w:color w:val="4F81BD" w:themeColor="accent1"/>
          <w:sz w:val="22"/>
          <w:szCs w:val="22"/>
          <w:u w:val="single"/>
        </w:rPr>
      </w:pPr>
      <w:r w:rsidRPr="00A94D67">
        <w:rPr>
          <w:b/>
          <w:color w:val="4F81BD" w:themeColor="accent1"/>
          <w:sz w:val="22"/>
          <w:szCs w:val="22"/>
          <w:u w:val="single"/>
        </w:rPr>
        <w:t>Appraisal and Revalidation Date Issues</w:t>
      </w:r>
    </w:p>
    <w:p w:rsidR="00A94D67" w:rsidRDefault="00A94D67">
      <w:pPr>
        <w:rPr>
          <w:b/>
          <w:color w:val="4F81BD" w:themeColor="accent1"/>
          <w:sz w:val="22"/>
          <w:szCs w:val="22"/>
          <w:u w:val="single"/>
        </w:rPr>
      </w:pPr>
    </w:p>
    <w:p w:rsidR="00A94D67" w:rsidRDefault="00A94D67">
      <w:pPr>
        <w:rPr>
          <w:color w:val="4F81BD" w:themeColor="accent1"/>
          <w:sz w:val="22"/>
          <w:szCs w:val="22"/>
        </w:rPr>
      </w:pPr>
      <w:r>
        <w:rPr>
          <w:color w:val="4F81BD" w:themeColor="accent1"/>
          <w:sz w:val="22"/>
          <w:szCs w:val="22"/>
        </w:rPr>
        <w:t>Although the administration team tries to avoid it when allocating appraisals, s</w:t>
      </w:r>
      <w:r w:rsidRPr="00A94D67">
        <w:rPr>
          <w:color w:val="4F81BD" w:themeColor="accent1"/>
          <w:sz w:val="22"/>
          <w:szCs w:val="22"/>
        </w:rPr>
        <w:t>ometimes the</w:t>
      </w:r>
      <w:r>
        <w:rPr>
          <w:color w:val="4F81BD" w:themeColor="accent1"/>
          <w:sz w:val="22"/>
          <w:szCs w:val="22"/>
        </w:rPr>
        <w:t xml:space="preserve"> revalidation date for a GP is very close to the allocated month of the </w:t>
      </w:r>
      <w:r w:rsidR="00D20AD6">
        <w:rPr>
          <w:color w:val="4F81BD" w:themeColor="accent1"/>
          <w:sz w:val="22"/>
          <w:szCs w:val="22"/>
        </w:rPr>
        <w:t xml:space="preserve">revalidation ready </w:t>
      </w:r>
      <w:r>
        <w:rPr>
          <w:color w:val="4F81BD" w:themeColor="accent1"/>
          <w:sz w:val="22"/>
          <w:szCs w:val="22"/>
        </w:rPr>
        <w:t xml:space="preserve">appraisal. This can lead to problems if the appraisal cannot be signed off at the time and needs further work. Also the </w:t>
      </w:r>
      <w:r w:rsidR="00D20AD6">
        <w:rPr>
          <w:color w:val="4F81BD" w:themeColor="accent1"/>
          <w:sz w:val="22"/>
          <w:szCs w:val="22"/>
        </w:rPr>
        <w:t>team tries</w:t>
      </w:r>
      <w:r>
        <w:rPr>
          <w:color w:val="4F81BD" w:themeColor="accent1"/>
          <w:sz w:val="22"/>
          <w:szCs w:val="22"/>
        </w:rPr>
        <w:t xml:space="preserve"> to make the revalidation recommendation</w:t>
      </w:r>
      <w:r w:rsidR="00D20AD6">
        <w:rPr>
          <w:color w:val="4F81BD" w:themeColor="accent1"/>
          <w:sz w:val="22"/>
          <w:szCs w:val="22"/>
        </w:rPr>
        <w:t>s</w:t>
      </w:r>
      <w:r>
        <w:rPr>
          <w:color w:val="4F81BD" w:themeColor="accent1"/>
          <w:sz w:val="22"/>
          <w:szCs w:val="22"/>
        </w:rPr>
        <w:t xml:space="preserve"> </w:t>
      </w:r>
      <w:r w:rsidR="00944DA7">
        <w:rPr>
          <w:color w:val="4F81BD" w:themeColor="accent1"/>
          <w:sz w:val="22"/>
          <w:szCs w:val="22"/>
        </w:rPr>
        <w:t xml:space="preserve">at least </w:t>
      </w:r>
      <w:r>
        <w:rPr>
          <w:color w:val="4F81BD" w:themeColor="accent1"/>
          <w:sz w:val="22"/>
          <w:szCs w:val="22"/>
        </w:rPr>
        <w:t>a month or so ahead of the actual date, and this cannot be done if the revalidation ready appraisal has not been carried out.</w:t>
      </w:r>
      <w:r w:rsidR="00944DA7">
        <w:rPr>
          <w:color w:val="4F81BD" w:themeColor="accent1"/>
          <w:sz w:val="22"/>
          <w:szCs w:val="22"/>
        </w:rPr>
        <w:t xml:space="preserve">  The revalidation meetings are on the first Wednesday every month.</w:t>
      </w:r>
    </w:p>
    <w:p w:rsidR="00A94D67" w:rsidRDefault="00A94D67">
      <w:pPr>
        <w:rPr>
          <w:color w:val="4F81BD" w:themeColor="accent1"/>
          <w:sz w:val="22"/>
          <w:szCs w:val="22"/>
        </w:rPr>
      </w:pPr>
    </w:p>
    <w:p w:rsidR="00A94D67" w:rsidRDefault="00A94D67">
      <w:pPr>
        <w:rPr>
          <w:color w:val="4F81BD" w:themeColor="accent1"/>
          <w:sz w:val="22"/>
          <w:szCs w:val="22"/>
        </w:rPr>
      </w:pPr>
      <w:r>
        <w:rPr>
          <w:color w:val="4F81BD" w:themeColor="accent1"/>
          <w:sz w:val="22"/>
          <w:szCs w:val="22"/>
        </w:rPr>
        <w:t>If you notice on your allocation spreadsheet that the revalidation is indeed close to the appraisal month please could you get in touch with the GP and try to bring the date forward to the previous month</w:t>
      </w:r>
      <w:r w:rsidR="0010522B">
        <w:rPr>
          <w:color w:val="4F81BD" w:themeColor="accent1"/>
          <w:sz w:val="22"/>
          <w:szCs w:val="22"/>
        </w:rPr>
        <w:t xml:space="preserve"> or even sooner if possible</w:t>
      </w:r>
      <w:r>
        <w:rPr>
          <w:color w:val="4F81BD" w:themeColor="accent1"/>
          <w:sz w:val="22"/>
          <w:szCs w:val="22"/>
        </w:rPr>
        <w:t xml:space="preserve">. Most GPs </w:t>
      </w:r>
      <w:r w:rsidR="0010522B">
        <w:rPr>
          <w:color w:val="4F81BD" w:themeColor="accent1"/>
          <w:sz w:val="22"/>
          <w:szCs w:val="22"/>
        </w:rPr>
        <w:t xml:space="preserve">are happy to do so </w:t>
      </w:r>
      <w:r>
        <w:rPr>
          <w:color w:val="4F81BD" w:themeColor="accent1"/>
          <w:sz w:val="22"/>
          <w:szCs w:val="22"/>
        </w:rPr>
        <w:t xml:space="preserve">when they </w:t>
      </w:r>
      <w:proofErr w:type="spellStart"/>
      <w:r>
        <w:rPr>
          <w:color w:val="4F81BD" w:themeColor="accent1"/>
          <w:sz w:val="22"/>
          <w:szCs w:val="22"/>
        </w:rPr>
        <w:t>realise</w:t>
      </w:r>
      <w:proofErr w:type="spellEnd"/>
      <w:r>
        <w:rPr>
          <w:color w:val="4F81BD" w:themeColor="accent1"/>
          <w:sz w:val="22"/>
          <w:szCs w:val="22"/>
        </w:rPr>
        <w:t xml:space="preserve"> the reason and that it will complicate their revalidation.</w:t>
      </w:r>
    </w:p>
    <w:p w:rsidR="00944DA7" w:rsidRPr="00A94D67" w:rsidRDefault="00944DA7">
      <w:pPr>
        <w:rPr>
          <w:color w:val="4F81BD" w:themeColor="accent1"/>
          <w:sz w:val="22"/>
          <w:szCs w:val="22"/>
        </w:rPr>
      </w:pPr>
      <w:r>
        <w:rPr>
          <w:color w:val="4F81BD" w:themeColor="accent1"/>
          <w:sz w:val="22"/>
          <w:szCs w:val="22"/>
        </w:rPr>
        <w:t xml:space="preserve">Please note that if the </w:t>
      </w:r>
      <w:r w:rsidR="00F47B54">
        <w:rPr>
          <w:color w:val="4F81BD" w:themeColor="accent1"/>
          <w:sz w:val="22"/>
          <w:szCs w:val="22"/>
        </w:rPr>
        <w:t>recommendation is</w:t>
      </w:r>
      <w:r>
        <w:rPr>
          <w:color w:val="4F81BD" w:themeColor="accent1"/>
          <w:sz w:val="22"/>
          <w:szCs w:val="22"/>
        </w:rPr>
        <w:t xml:space="preserve"> not submitted prior to 10 days before the revalidation date</w:t>
      </w:r>
      <w:r w:rsidR="00F47B54">
        <w:rPr>
          <w:color w:val="4F81BD" w:themeColor="accent1"/>
          <w:sz w:val="22"/>
          <w:szCs w:val="22"/>
        </w:rPr>
        <w:t>, th</w:t>
      </w:r>
      <w:bookmarkStart w:id="0" w:name="_GoBack"/>
      <w:bookmarkEnd w:id="0"/>
      <w:r w:rsidR="00F47B54">
        <w:rPr>
          <w:color w:val="4F81BD" w:themeColor="accent1"/>
          <w:sz w:val="22"/>
          <w:szCs w:val="22"/>
        </w:rPr>
        <w:t>e</w:t>
      </w:r>
      <w:r>
        <w:rPr>
          <w:color w:val="4F81BD" w:themeColor="accent1"/>
          <w:sz w:val="22"/>
          <w:szCs w:val="22"/>
        </w:rPr>
        <w:t xml:space="preserve"> doctor will receive a warning letter and an email from the GMC</w:t>
      </w:r>
    </w:p>
    <w:p w:rsidR="007C5BEE" w:rsidRDefault="007C5BEE">
      <w:pPr>
        <w:rPr>
          <w:b/>
          <w:color w:val="4F81BD" w:themeColor="accent1"/>
          <w:sz w:val="22"/>
          <w:szCs w:val="22"/>
        </w:rPr>
      </w:pPr>
    </w:p>
    <w:p w:rsidR="00A94D67" w:rsidRDefault="00D20AD6">
      <w:pPr>
        <w:rPr>
          <w:color w:val="4F81BD" w:themeColor="accent1"/>
          <w:sz w:val="22"/>
          <w:szCs w:val="22"/>
        </w:rPr>
      </w:pPr>
      <w:r>
        <w:rPr>
          <w:b/>
          <w:color w:val="4F81BD" w:themeColor="accent1"/>
          <w:sz w:val="22"/>
          <w:szCs w:val="22"/>
        </w:rPr>
        <w:t xml:space="preserve">Also </w:t>
      </w:r>
      <w:r w:rsidR="00A94D67">
        <w:rPr>
          <w:b/>
          <w:color w:val="4F81BD" w:themeColor="accent1"/>
          <w:sz w:val="22"/>
          <w:szCs w:val="22"/>
        </w:rPr>
        <w:t xml:space="preserve">please enter the booked the date on RMS as soon as you have </w:t>
      </w:r>
      <w:r>
        <w:rPr>
          <w:b/>
          <w:color w:val="4F81BD" w:themeColor="accent1"/>
          <w:sz w:val="22"/>
          <w:szCs w:val="22"/>
        </w:rPr>
        <w:t>arranged</w:t>
      </w:r>
      <w:r w:rsidR="00A94D67">
        <w:rPr>
          <w:b/>
          <w:color w:val="4F81BD" w:themeColor="accent1"/>
          <w:sz w:val="22"/>
          <w:szCs w:val="22"/>
        </w:rPr>
        <w:t xml:space="preserve"> the appraisal with the GP. </w:t>
      </w:r>
      <w:r w:rsidR="00A94D67">
        <w:rPr>
          <w:color w:val="4F81BD" w:themeColor="accent1"/>
          <w:sz w:val="22"/>
          <w:szCs w:val="22"/>
        </w:rPr>
        <w:t>The administration team then know that the appraisal is indeed booked and do not have to send reminders out to you and the doctor.</w:t>
      </w:r>
    </w:p>
    <w:p w:rsidR="00A94D67" w:rsidRDefault="00A94D67">
      <w:pPr>
        <w:rPr>
          <w:color w:val="4F81BD" w:themeColor="accent1"/>
          <w:sz w:val="22"/>
          <w:szCs w:val="22"/>
        </w:rPr>
      </w:pPr>
    </w:p>
    <w:p w:rsidR="00A94D67" w:rsidRDefault="00A94D67">
      <w:pPr>
        <w:rPr>
          <w:color w:val="4F81BD" w:themeColor="accent1"/>
          <w:sz w:val="22"/>
          <w:szCs w:val="22"/>
        </w:rPr>
      </w:pPr>
      <w:r>
        <w:rPr>
          <w:b/>
          <w:color w:val="4F81BD" w:themeColor="accent1"/>
          <w:sz w:val="22"/>
          <w:szCs w:val="22"/>
        </w:rPr>
        <w:t xml:space="preserve">Please complete the output summary for the doctor on RMS as soon as possible after the appraisal (if possible straight away!). </w:t>
      </w:r>
      <w:r>
        <w:rPr>
          <w:color w:val="4F81BD" w:themeColor="accent1"/>
          <w:sz w:val="22"/>
          <w:szCs w:val="22"/>
        </w:rPr>
        <w:t xml:space="preserve"> The appraisal portfolio download </w:t>
      </w:r>
      <w:r w:rsidR="00D20AD6">
        <w:rPr>
          <w:color w:val="4F81BD" w:themeColor="accent1"/>
          <w:sz w:val="22"/>
          <w:szCs w:val="22"/>
        </w:rPr>
        <w:t xml:space="preserve">or MAG MAF should </w:t>
      </w:r>
      <w:r w:rsidR="00F47B54">
        <w:rPr>
          <w:color w:val="4F81BD" w:themeColor="accent1"/>
          <w:sz w:val="22"/>
          <w:szCs w:val="22"/>
        </w:rPr>
        <w:t xml:space="preserve">only </w:t>
      </w:r>
      <w:r w:rsidR="00D20AD6">
        <w:rPr>
          <w:color w:val="4F81BD" w:themeColor="accent1"/>
          <w:sz w:val="22"/>
          <w:szCs w:val="22"/>
        </w:rPr>
        <w:t>be uploaded after sign</w:t>
      </w:r>
      <w:r>
        <w:rPr>
          <w:color w:val="4F81BD" w:themeColor="accent1"/>
          <w:sz w:val="22"/>
          <w:szCs w:val="22"/>
        </w:rPr>
        <w:t xml:space="preserve"> off by the </w:t>
      </w:r>
      <w:r w:rsidR="00F47B54">
        <w:rPr>
          <w:color w:val="4F81BD" w:themeColor="accent1"/>
          <w:sz w:val="22"/>
          <w:szCs w:val="22"/>
        </w:rPr>
        <w:t>doctor a</w:t>
      </w:r>
      <w:r>
        <w:rPr>
          <w:color w:val="4F81BD" w:themeColor="accent1"/>
          <w:sz w:val="22"/>
          <w:szCs w:val="22"/>
        </w:rPr>
        <w:t>nd this can be done at a later stage (within the 28 day period).</w:t>
      </w:r>
    </w:p>
    <w:p w:rsidR="00A94D67" w:rsidRDefault="00A94D67">
      <w:pPr>
        <w:rPr>
          <w:color w:val="4F81BD" w:themeColor="accent1"/>
          <w:sz w:val="22"/>
          <w:szCs w:val="22"/>
        </w:rPr>
      </w:pPr>
    </w:p>
    <w:p w:rsidR="00A94D67" w:rsidRDefault="00A94D67">
      <w:pPr>
        <w:rPr>
          <w:color w:val="4F81BD" w:themeColor="accent1"/>
          <w:sz w:val="22"/>
          <w:szCs w:val="22"/>
        </w:rPr>
      </w:pPr>
      <w:r>
        <w:rPr>
          <w:color w:val="4F81BD" w:themeColor="accent1"/>
          <w:sz w:val="22"/>
          <w:szCs w:val="22"/>
        </w:rPr>
        <w:t xml:space="preserve">This is especially important for doctors </w:t>
      </w:r>
      <w:r w:rsidR="00D20AD6">
        <w:rPr>
          <w:color w:val="4F81BD" w:themeColor="accent1"/>
          <w:sz w:val="22"/>
          <w:szCs w:val="22"/>
        </w:rPr>
        <w:t>whose</w:t>
      </w:r>
      <w:r>
        <w:rPr>
          <w:color w:val="4F81BD" w:themeColor="accent1"/>
          <w:sz w:val="22"/>
          <w:szCs w:val="22"/>
        </w:rPr>
        <w:t xml:space="preserve"> revalidation recommendation has been deferred</w:t>
      </w:r>
      <w:r w:rsidR="00D20AD6">
        <w:rPr>
          <w:color w:val="4F81BD" w:themeColor="accent1"/>
          <w:sz w:val="22"/>
          <w:szCs w:val="22"/>
        </w:rPr>
        <w:t>,</w:t>
      </w:r>
      <w:r>
        <w:rPr>
          <w:color w:val="4F81BD" w:themeColor="accent1"/>
          <w:sz w:val="22"/>
          <w:szCs w:val="22"/>
        </w:rPr>
        <w:t xml:space="preserve"> where a further deferral would be inconvenient (or not possible – a doctor can only be deferred for up to 12months</w:t>
      </w:r>
      <w:r w:rsidR="00D20AD6">
        <w:rPr>
          <w:color w:val="4F81BD" w:themeColor="accent1"/>
          <w:sz w:val="22"/>
          <w:szCs w:val="22"/>
        </w:rPr>
        <w:t xml:space="preserve"> </w:t>
      </w:r>
      <w:r>
        <w:rPr>
          <w:color w:val="4F81BD" w:themeColor="accent1"/>
          <w:sz w:val="22"/>
          <w:szCs w:val="22"/>
        </w:rPr>
        <w:t xml:space="preserve">in </w:t>
      </w:r>
      <w:r w:rsidR="00D20AD6">
        <w:rPr>
          <w:color w:val="4F81BD" w:themeColor="accent1"/>
          <w:sz w:val="22"/>
          <w:szCs w:val="22"/>
        </w:rPr>
        <w:t>each</w:t>
      </w:r>
      <w:r>
        <w:rPr>
          <w:color w:val="4F81BD" w:themeColor="accent1"/>
          <w:sz w:val="22"/>
          <w:szCs w:val="22"/>
        </w:rPr>
        <w:t xml:space="preserve"> revalidation cycle).</w:t>
      </w:r>
    </w:p>
    <w:p w:rsidR="00A94D67" w:rsidRDefault="00A94D67">
      <w:pPr>
        <w:rPr>
          <w:color w:val="4F81BD" w:themeColor="accent1"/>
          <w:sz w:val="22"/>
          <w:szCs w:val="22"/>
        </w:rPr>
      </w:pPr>
    </w:p>
    <w:p w:rsidR="00A94D67" w:rsidRDefault="00A94D67">
      <w:pPr>
        <w:rPr>
          <w:color w:val="4F81BD" w:themeColor="accent1"/>
          <w:sz w:val="22"/>
          <w:szCs w:val="22"/>
        </w:rPr>
      </w:pPr>
    </w:p>
    <w:p w:rsidR="00A94D67" w:rsidRDefault="00A94D67">
      <w:pPr>
        <w:rPr>
          <w:b/>
          <w:color w:val="4F81BD" w:themeColor="accent1"/>
          <w:sz w:val="22"/>
          <w:szCs w:val="22"/>
          <w:u w:val="single"/>
        </w:rPr>
      </w:pPr>
      <w:r w:rsidRPr="00A94D67">
        <w:rPr>
          <w:b/>
          <w:color w:val="4F81BD" w:themeColor="accent1"/>
          <w:sz w:val="22"/>
          <w:szCs w:val="22"/>
          <w:u w:val="single"/>
        </w:rPr>
        <w:t>GPs who work limited sessions</w:t>
      </w:r>
    </w:p>
    <w:p w:rsidR="00A94D67" w:rsidRDefault="00A94D67">
      <w:pPr>
        <w:rPr>
          <w:b/>
          <w:color w:val="4F81BD" w:themeColor="accent1"/>
          <w:sz w:val="22"/>
          <w:szCs w:val="22"/>
          <w:u w:val="single"/>
        </w:rPr>
      </w:pPr>
    </w:p>
    <w:p w:rsidR="00A94D67" w:rsidRDefault="00A94D67">
      <w:pPr>
        <w:rPr>
          <w:color w:val="4F81BD" w:themeColor="accent1"/>
          <w:sz w:val="22"/>
          <w:szCs w:val="22"/>
        </w:rPr>
      </w:pPr>
      <w:r>
        <w:rPr>
          <w:color w:val="4F81BD" w:themeColor="accent1"/>
          <w:sz w:val="22"/>
          <w:szCs w:val="22"/>
        </w:rPr>
        <w:t>Some GPs work very limited sessions in the NHS – especially those who have retired from practice and who may have other roles. The recommendation for 250 sessions per revalidation cycle was removed from the latest RCGP Guide to Revalidation – and many such GPs want to know how many sessions would be appropriate.</w:t>
      </w:r>
    </w:p>
    <w:p w:rsidR="00A94D67" w:rsidRDefault="00A94D67">
      <w:pPr>
        <w:rPr>
          <w:color w:val="4F81BD" w:themeColor="accent1"/>
          <w:sz w:val="22"/>
          <w:szCs w:val="22"/>
        </w:rPr>
      </w:pPr>
    </w:p>
    <w:p w:rsidR="00A94D67" w:rsidRDefault="00A94D67">
      <w:pPr>
        <w:rPr>
          <w:color w:val="4F81BD" w:themeColor="accent1"/>
          <w:sz w:val="22"/>
          <w:szCs w:val="22"/>
        </w:rPr>
      </w:pPr>
      <w:r>
        <w:rPr>
          <w:color w:val="4F81BD" w:themeColor="accent1"/>
          <w:sz w:val="22"/>
          <w:szCs w:val="22"/>
        </w:rPr>
        <w:t>The Performer’s List regulations state that a doctor needs to complete</w:t>
      </w:r>
      <w:r w:rsidR="00D20AD6">
        <w:rPr>
          <w:color w:val="4F81BD" w:themeColor="accent1"/>
          <w:sz w:val="22"/>
          <w:szCs w:val="22"/>
        </w:rPr>
        <w:t xml:space="preserve"> only</w:t>
      </w:r>
      <w:r>
        <w:rPr>
          <w:color w:val="4F81BD" w:themeColor="accent1"/>
          <w:sz w:val="22"/>
          <w:szCs w:val="22"/>
        </w:rPr>
        <w:t xml:space="preserve"> 1 session </w:t>
      </w:r>
      <w:r w:rsidR="00DC4C5F">
        <w:rPr>
          <w:color w:val="4F81BD" w:themeColor="accent1"/>
          <w:sz w:val="22"/>
          <w:szCs w:val="22"/>
        </w:rPr>
        <w:t xml:space="preserve">of undifferentiated GP work </w:t>
      </w:r>
      <w:r>
        <w:rPr>
          <w:color w:val="4F81BD" w:themeColor="accent1"/>
          <w:sz w:val="22"/>
          <w:szCs w:val="22"/>
        </w:rPr>
        <w:t xml:space="preserve">annually to remain on the list, but the RO has up to now kept to the previous (pragmatic) figure of 40 sessions a year as sufficient to remain competent as a doctor. </w:t>
      </w:r>
      <w:r w:rsidR="00D20AD6">
        <w:rPr>
          <w:color w:val="4F81BD" w:themeColor="accent1"/>
          <w:sz w:val="22"/>
          <w:szCs w:val="22"/>
        </w:rPr>
        <w:t xml:space="preserve">It is felt this is a reasonable amount for a GP to remain up to date clinically. </w:t>
      </w:r>
      <w:r>
        <w:rPr>
          <w:color w:val="4F81BD" w:themeColor="accent1"/>
          <w:sz w:val="22"/>
          <w:szCs w:val="22"/>
        </w:rPr>
        <w:t>If a doctor de</w:t>
      </w:r>
      <w:r w:rsidR="00610153">
        <w:rPr>
          <w:color w:val="4F81BD" w:themeColor="accent1"/>
          <w:sz w:val="22"/>
          <w:szCs w:val="22"/>
        </w:rPr>
        <w:t>c</w:t>
      </w:r>
      <w:r>
        <w:rPr>
          <w:color w:val="4F81BD" w:themeColor="accent1"/>
          <w:sz w:val="22"/>
          <w:szCs w:val="22"/>
        </w:rPr>
        <w:t>ides to do fewer than this</w:t>
      </w:r>
      <w:r w:rsidR="00DC4C5F">
        <w:rPr>
          <w:color w:val="4F81BD" w:themeColor="accent1"/>
          <w:sz w:val="22"/>
          <w:szCs w:val="22"/>
        </w:rPr>
        <w:t xml:space="preserve"> number of  GP sessions</w:t>
      </w:r>
      <w:r>
        <w:rPr>
          <w:color w:val="4F81BD" w:themeColor="accent1"/>
          <w:sz w:val="22"/>
          <w:szCs w:val="22"/>
        </w:rPr>
        <w:t xml:space="preserve"> they should be able to justi</w:t>
      </w:r>
      <w:r w:rsidR="00610153">
        <w:rPr>
          <w:color w:val="4F81BD" w:themeColor="accent1"/>
          <w:sz w:val="22"/>
          <w:szCs w:val="22"/>
        </w:rPr>
        <w:t>f</w:t>
      </w:r>
      <w:r>
        <w:rPr>
          <w:color w:val="4F81BD" w:themeColor="accent1"/>
          <w:sz w:val="22"/>
          <w:szCs w:val="22"/>
        </w:rPr>
        <w:t>y to you (and the RO) that t</w:t>
      </w:r>
      <w:r w:rsidR="00610153">
        <w:rPr>
          <w:color w:val="4F81BD" w:themeColor="accent1"/>
          <w:sz w:val="22"/>
          <w:szCs w:val="22"/>
        </w:rPr>
        <w:t>hey can keep all their General P</w:t>
      </w:r>
      <w:r>
        <w:rPr>
          <w:color w:val="4F81BD" w:themeColor="accent1"/>
          <w:sz w:val="22"/>
          <w:szCs w:val="22"/>
        </w:rPr>
        <w:t xml:space="preserve">ractice skills up to date with </w:t>
      </w:r>
      <w:r w:rsidR="00610153">
        <w:rPr>
          <w:color w:val="4F81BD" w:themeColor="accent1"/>
          <w:sz w:val="22"/>
          <w:szCs w:val="22"/>
        </w:rPr>
        <w:t xml:space="preserve">only limited patient contact. This may be because their other roles are clinically aligned to general practice (e.g. working in GP support or as a </w:t>
      </w:r>
      <w:proofErr w:type="spellStart"/>
      <w:r w:rsidR="00610153">
        <w:rPr>
          <w:color w:val="4F81BD" w:themeColor="accent1"/>
          <w:sz w:val="22"/>
          <w:szCs w:val="22"/>
        </w:rPr>
        <w:t>GPwSI</w:t>
      </w:r>
      <w:proofErr w:type="spellEnd"/>
      <w:r w:rsidR="00610153">
        <w:rPr>
          <w:color w:val="4F81BD" w:themeColor="accent1"/>
          <w:sz w:val="22"/>
          <w:szCs w:val="22"/>
        </w:rPr>
        <w:t xml:space="preserve">) or perhaps by undertaking CPD and QIAs in excess of the usual requirements. They should </w:t>
      </w:r>
      <w:r w:rsidR="00610153">
        <w:rPr>
          <w:color w:val="4F81BD" w:themeColor="accent1"/>
          <w:sz w:val="22"/>
          <w:szCs w:val="22"/>
        </w:rPr>
        <w:lastRenderedPageBreak/>
        <w:t>have reflected on this matter within their portfolio. You may want to ask further advice from your senior appraiser or the RAG if you are concerned about the numbers of sessions a GP is undertaking.</w:t>
      </w:r>
    </w:p>
    <w:p w:rsidR="00610153" w:rsidRDefault="00610153">
      <w:pPr>
        <w:rPr>
          <w:color w:val="4F81BD" w:themeColor="accent1"/>
          <w:sz w:val="22"/>
          <w:szCs w:val="22"/>
        </w:rPr>
      </w:pPr>
    </w:p>
    <w:p w:rsidR="00610153" w:rsidRDefault="00610153">
      <w:pPr>
        <w:rPr>
          <w:color w:val="4F81BD" w:themeColor="accent1"/>
          <w:sz w:val="22"/>
          <w:szCs w:val="22"/>
        </w:rPr>
      </w:pPr>
    </w:p>
    <w:p w:rsidR="00610153" w:rsidRDefault="00610153">
      <w:pPr>
        <w:rPr>
          <w:b/>
          <w:color w:val="4F81BD" w:themeColor="accent1"/>
          <w:sz w:val="22"/>
          <w:szCs w:val="22"/>
          <w:u w:val="single"/>
        </w:rPr>
      </w:pPr>
      <w:r>
        <w:rPr>
          <w:b/>
          <w:color w:val="4F81BD" w:themeColor="accent1"/>
          <w:sz w:val="22"/>
          <w:szCs w:val="22"/>
          <w:u w:val="single"/>
        </w:rPr>
        <w:t>Colleague and Patient feedback</w:t>
      </w:r>
    </w:p>
    <w:p w:rsidR="00610153" w:rsidRDefault="00610153">
      <w:pPr>
        <w:rPr>
          <w:b/>
          <w:color w:val="4F81BD" w:themeColor="accent1"/>
          <w:sz w:val="22"/>
          <w:szCs w:val="22"/>
          <w:u w:val="single"/>
        </w:rPr>
      </w:pPr>
    </w:p>
    <w:p w:rsidR="00610153" w:rsidRDefault="00610153">
      <w:pPr>
        <w:rPr>
          <w:color w:val="4F81BD" w:themeColor="accent1"/>
          <w:sz w:val="22"/>
          <w:szCs w:val="22"/>
        </w:rPr>
      </w:pPr>
      <w:r>
        <w:rPr>
          <w:color w:val="4F81BD" w:themeColor="accent1"/>
          <w:sz w:val="22"/>
          <w:szCs w:val="22"/>
        </w:rPr>
        <w:t xml:space="preserve">This issue is gradually resolving as more GPs become aware that an accredited feedback package is required for revalidation. However, there are still a few instances where non-accredited packages have been used, and on some occasions have been accepted by a previous appraiser. </w:t>
      </w:r>
    </w:p>
    <w:p w:rsidR="00610153" w:rsidRDefault="00610153">
      <w:pPr>
        <w:rPr>
          <w:color w:val="4F81BD" w:themeColor="accent1"/>
          <w:sz w:val="22"/>
          <w:szCs w:val="22"/>
        </w:rPr>
      </w:pPr>
    </w:p>
    <w:p w:rsidR="00610153" w:rsidRDefault="00610153">
      <w:pPr>
        <w:rPr>
          <w:color w:val="4F81BD" w:themeColor="accent1"/>
          <w:sz w:val="22"/>
          <w:szCs w:val="22"/>
        </w:rPr>
      </w:pPr>
      <w:r>
        <w:rPr>
          <w:color w:val="4F81BD" w:themeColor="accent1"/>
          <w:sz w:val="22"/>
          <w:szCs w:val="22"/>
        </w:rPr>
        <w:t xml:space="preserve">Please ensure if you either </w:t>
      </w:r>
    </w:p>
    <w:p w:rsidR="00610153" w:rsidRDefault="00610153" w:rsidP="00610153">
      <w:pPr>
        <w:pStyle w:val="ListParagraph"/>
        <w:numPr>
          <w:ilvl w:val="0"/>
          <w:numId w:val="1"/>
        </w:numPr>
        <w:rPr>
          <w:color w:val="4F81BD" w:themeColor="accent1"/>
          <w:sz w:val="22"/>
          <w:szCs w:val="22"/>
        </w:rPr>
      </w:pPr>
      <w:r w:rsidRPr="00610153">
        <w:rPr>
          <w:color w:val="4F81BD" w:themeColor="accent1"/>
          <w:sz w:val="22"/>
          <w:szCs w:val="22"/>
        </w:rPr>
        <w:t>accept and discuss patient and colleague feedback</w:t>
      </w:r>
      <w:r w:rsidR="00D20AD6">
        <w:rPr>
          <w:color w:val="4F81BD" w:themeColor="accent1"/>
          <w:sz w:val="22"/>
          <w:szCs w:val="22"/>
        </w:rPr>
        <w:t xml:space="preserve"> in an appraisal</w:t>
      </w:r>
      <w:r w:rsidRPr="00610153">
        <w:rPr>
          <w:color w:val="4F81BD" w:themeColor="accent1"/>
          <w:sz w:val="22"/>
          <w:szCs w:val="22"/>
        </w:rPr>
        <w:t xml:space="preserve"> it </w:t>
      </w:r>
      <w:r w:rsidRPr="00D20AD6">
        <w:rPr>
          <w:b/>
          <w:color w:val="4F81BD" w:themeColor="accent1"/>
          <w:sz w:val="22"/>
          <w:szCs w:val="22"/>
        </w:rPr>
        <w:t>must</w:t>
      </w:r>
      <w:r w:rsidRPr="00610153">
        <w:rPr>
          <w:color w:val="4F81BD" w:themeColor="accent1"/>
          <w:sz w:val="22"/>
          <w:szCs w:val="22"/>
        </w:rPr>
        <w:t xml:space="preserve"> be a GMC accredited package (ask </w:t>
      </w:r>
      <w:r>
        <w:rPr>
          <w:color w:val="4F81BD" w:themeColor="accent1"/>
          <w:sz w:val="22"/>
          <w:szCs w:val="22"/>
        </w:rPr>
        <w:t>advice if you are unsure)</w:t>
      </w:r>
    </w:p>
    <w:p w:rsidR="00610153" w:rsidRDefault="00610153" w:rsidP="00610153">
      <w:pPr>
        <w:pStyle w:val="ListParagraph"/>
        <w:numPr>
          <w:ilvl w:val="0"/>
          <w:numId w:val="1"/>
        </w:numPr>
        <w:rPr>
          <w:color w:val="4F81BD" w:themeColor="accent1"/>
          <w:sz w:val="22"/>
          <w:szCs w:val="22"/>
        </w:rPr>
      </w:pPr>
      <w:proofErr w:type="gramStart"/>
      <w:r>
        <w:rPr>
          <w:color w:val="4F81BD" w:themeColor="accent1"/>
          <w:sz w:val="22"/>
          <w:szCs w:val="22"/>
        </w:rPr>
        <w:t>or</w:t>
      </w:r>
      <w:proofErr w:type="gramEnd"/>
      <w:r>
        <w:rPr>
          <w:color w:val="4F81BD" w:themeColor="accent1"/>
          <w:sz w:val="22"/>
          <w:szCs w:val="22"/>
        </w:rPr>
        <w:t xml:space="preserve"> </w:t>
      </w:r>
      <w:r w:rsidRPr="00610153">
        <w:rPr>
          <w:color w:val="4F81BD" w:themeColor="accent1"/>
          <w:sz w:val="22"/>
          <w:szCs w:val="22"/>
        </w:rPr>
        <w:t>if you are affirming that this has been discussed in a previous appraisal again ensure it was an accredited package before doing so.</w:t>
      </w:r>
    </w:p>
    <w:p w:rsidR="00610153" w:rsidRPr="00610153" w:rsidRDefault="00610153" w:rsidP="00610153">
      <w:pPr>
        <w:rPr>
          <w:color w:val="4F81BD" w:themeColor="accent1"/>
          <w:sz w:val="22"/>
          <w:szCs w:val="22"/>
        </w:rPr>
      </w:pPr>
    </w:p>
    <w:p w:rsidR="00610153" w:rsidRDefault="00610153" w:rsidP="00610153">
      <w:pPr>
        <w:rPr>
          <w:color w:val="4F81BD" w:themeColor="accent1"/>
          <w:sz w:val="22"/>
          <w:szCs w:val="22"/>
        </w:rPr>
      </w:pPr>
      <w:r>
        <w:rPr>
          <w:color w:val="4F81BD" w:themeColor="accent1"/>
          <w:sz w:val="22"/>
          <w:szCs w:val="22"/>
        </w:rPr>
        <w:t xml:space="preserve">Remember Colleague </w:t>
      </w:r>
      <w:proofErr w:type="gramStart"/>
      <w:r>
        <w:rPr>
          <w:color w:val="4F81BD" w:themeColor="accent1"/>
          <w:sz w:val="22"/>
          <w:szCs w:val="22"/>
        </w:rPr>
        <w:t xml:space="preserve">feedback  </w:t>
      </w:r>
      <w:r w:rsidR="00DC4C5F">
        <w:rPr>
          <w:color w:val="4F81BD" w:themeColor="accent1"/>
          <w:sz w:val="22"/>
          <w:szCs w:val="22"/>
        </w:rPr>
        <w:t>must</w:t>
      </w:r>
      <w:proofErr w:type="gramEnd"/>
      <w:r w:rsidR="00DC4C5F">
        <w:rPr>
          <w:color w:val="4F81BD" w:themeColor="accent1"/>
          <w:sz w:val="22"/>
          <w:szCs w:val="22"/>
        </w:rPr>
        <w:t xml:space="preserve"> </w:t>
      </w:r>
      <w:r>
        <w:rPr>
          <w:color w:val="4F81BD" w:themeColor="accent1"/>
          <w:sz w:val="22"/>
          <w:szCs w:val="22"/>
        </w:rPr>
        <w:t xml:space="preserve">be collated </w:t>
      </w:r>
      <w:r w:rsidR="00DC4C5F">
        <w:rPr>
          <w:color w:val="4F81BD" w:themeColor="accent1"/>
          <w:sz w:val="22"/>
          <w:szCs w:val="22"/>
        </w:rPr>
        <w:t xml:space="preserve">by someone independent of </w:t>
      </w:r>
      <w:r>
        <w:rPr>
          <w:color w:val="4F81BD" w:themeColor="accent1"/>
          <w:sz w:val="22"/>
          <w:szCs w:val="22"/>
        </w:rPr>
        <w:t xml:space="preserve"> the practice.</w:t>
      </w:r>
    </w:p>
    <w:p w:rsidR="00610153" w:rsidRDefault="00610153" w:rsidP="00610153">
      <w:pPr>
        <w:rPr>
          <w:color w:val="4F81BD" w:themeColor="accent1"/>
          <w:sz w:val="22"/>
          <w:szCs w:val="22"/>
        </w:rPr>
      </w:pPr>
    </w:p>
    <w:p w:rsidR="00610153" w:rsidRDefault="00610153" w:rsidP="00610153">
      <w:pPr>
        <w:rPr>
          <w:color w:val="4F81BD" w:themeColor="accent1"/>
          <w:sz w:val="22"/>
          <w:szCs w:val="22"/>
        </w:rPr>
      </w:pPr>
    </w:p>
    <w:p w:rsidR="00610153" w:rsidRDefault="00610153" w:rsidP="00610153">
      <w:pPr>
        <w:rPr>
          <w:b/>
          <w:color w:val="4F81BD" w:themeColor="accent1"/>
          <w:sz w:val="22"/>
          <w:szCs w:val="22"/>
          <w:u w:val="single"/>
        </w:rPr>
      </w:pPr>
      <w:r>
        <w:rPr>
          <w:b/>
          <w:color w:val="4F81BD" w:themeColor="accent1"/>
          <w:sz w:val="22"/>
          <w:szCs w:val="22"/>
          <w:u w:val="single"/>
        </w:rPr>
        <w:t>Appraiser Choice</w:t>
      </w:r>
    </w:p>
    <w:p w:rsidR="00610153" w:rsidRDefault="00610153" w:rsidP="00610153">
      <w:pPr>
        <w:rPr>
          <w:b/>
          <w:color w:val="4F81BD" w:themeColor="accent1"/>
          <w:sz w:val="22"/>
          <w:szCs w:val="22"/>
          <w:u w:val="single"/>
        </w:rPr>
      </w:pPr>
    </w:p>
    <w:p w:rsidR="00610153" w:rsidRDefault="00610153" w:rsidP="00610153">
      <w:pPr>
        <w:rPr>
          <w:color w:val="4F81BD" w:themeColor="accent1"/>
          <w:sz w:val="22"/>
          <w:szCs w:val="22"/>
        </w:rPr>
      </w:pPr>
      <w:r>
        <w:rPr>
          <w:color w:val="4F81BD" w:themeColor="accent1"/>
          <w:sz w:val="22"/>
          <w:szCs w:val="22"/>
        </w:rPr>
        <w:t xml:space="preserve">Although in part of the region (the old BNSSG) it is long established that doctors are allocated an appraiser, this is only recently the case for Somerset and the old </w:t>
      </w:r>
      <w:proofErr w:type="spellStart"/>
      <w:r>
        <w:rPr>
          <w:color w:val="4F81BD" w:themeColor="accent1"/>
          <w:sz w:val="22"/>
          <w:szCs w:val="22"/>
        </w:rPr>
        <w:t>DCIoS</w:t>
      </w:r>
      <w:proofErr w:type="spellEnd"/>
      <w:r>
        <w:rPr>
          <w:color w:val="4F81BD" w:themeColor="accent1"/>
          <w:sz w:val="22"/>
          <w:szCs w:val="22"/>
        </w:rPr>
        <w:t>.</w:t>
      </w:r>
    </w:p>
    <w:p w:rsidR="00610153" w:rsidRDefault="00610153" w:rsidP="00610153">
      <w:pPr>
        <w:rPr>
          <w:color w:val="4F81BD" w:themeColor="accent1"/>
          <w:sz w:val="22"/>
          <w:szCs w:val="22"/>
        </w:rPr>
      </w:pPr>
    </w:p>
    <w:p w:rsidR="00610153" w:rsidRDefault="00610153" w:rsidP="00610153">
      <w:pPr>
        <w:rPr>
          <w:color w:val="4F81BD" w:themeColor="accent1"/>
          <w:sz w:val="22"/>
          <w:szCs w:val="22"/>
        </w:rPr>
      </w:pPr>
      <w:r>
        <w:rPr>
          <w:color w:val="4F81BD" w:themeColor="accent1"/>
          <w:sz w:val="22"/>
          <w:szCs w:val="22"/>
        </w:rPr>
        <w:t>Please note</w:t>
      </w:r>
      <w:r w:rsidR="00D20AD6">
        <w:rPr>
          <w:color w:val="4F81BD" w:themeColor="accent1"/>
          <w:sz w:val="22"/>
          <w:szCs w:val="22"/>
        </w:rPr>
        <w:t>,</w:t>
      </w:r>
      <w:r>
        <w:rPr>
          <w:color w:val="4F81BD" w:themeColor="accent1"/>
          <w:sz w:val="22"/>
          <w:szCs w:val="22"/>
        </w:rPr>
        <w:t xml:space="preserve"> and </w:t>
      </w:r>
      <w:proofErr w:type="gramStart"/>
      <w:r>
        <w:rPr>
          <w:color w:val="4F81BD" w:themeColor="accent1"/>
          <w:sz w:val="22"/>
          <w:szCs w:val="22"/>
        </w:rPr>
        <w:t>advise</w:t>
      </w:r>
      <w:proofErr w:type="gramEnd"/>
      <w:r>
        <w:rPr>
          <w:color w:val="4F81BD" w:themeColor="accent1"/>
          <w:sz w:val="22"/>
          <w:szCs w:val="22"/>
        </w:rPr>
        <w:t xml:space="preserve"> doctors if necessary, that all doctors</w:t>
      </w:r>
      <w:r w:rsidR="00D20AD6">
        <w:rPr>
          <w:color w:val="4F81BD" w:themeColor="accent1"/>
          <w:sz w:val="22"/>
          <w:szCs w:val="22"/>
        </w:rPr>
        <w:t xml:space="preserve"> across the region</w:t>
      </w:r>
      <w:r>
        <w:rPr>
          <w:color w:val="4F81BD" w:themeColor="accent1"/>
          <w:sz w:val="22"/>
          <w:szCs w:val="22"/>
        </w:rPr>
        <w:t xml:space="preserve"> will be allocated their appraiser. They are at liberty to ask to change their appraiser</w:t>
      </w:r>
      <w:r w:rsidR="00D20AD6">
        <w:rPr>
          <w:color w:val="4F81BD" w:themeColor="accent1"/>
          <w:sz w:val="22"/>
          <w:szCs w:val="22"/>
        </w:rPr>
        <w:t xml:space="preserve"> after allocation</w:t>
      </w:r>
      <w:r>
        <w:rPr>
          <w:color w:val="4F81BD" w:themeColor="accent1"/>
          <w:sz w:val="22"/>
          <w:szCs w:val="22"/>
        </w:rPr>
        <w:t xml:space="preserve"> </w:t>
      </w:r>
      <w:r w:rsidR="00DC4C5F">
        <w:rPr>
          <w:color w:val="4F81BD" w:themeColor="accent1"/>
          <w:sz w:val="22"/>
          <w:szCs w:val="22"/>
        </w:rPr>
        <w:t>if there is a conflict of interest</w:t>
      </w:r>
      <w:r>
        <w:rPr>
          <w:color w:val="4F81BD" w:themeColor="accent1"/>
          <w:sz w:val="22"/>
          <w:szCs w:val="22"/>
        </w:rPr>
        <w:t>– but again cannot request to whom they change.</w:t>
      </w:r>
    </w:p>
    <w:p w:rsidR="00610153" w:rsidRDefault="00610153" w:rsidP="00610153">
      <w:pPr>
        <w:rPr>
          <w:color w:val="4F81BD" w:themeColor="accent1"/>
          <w:sz w:val="22"/>
          <w:szCs w:val="22"/>
        </w:rPr>
      </w:pPr>
    </w:p>
    <w:p w:rsidR="00610153" w:rsidRDefault="00610153" w:rsidP="00610153">
      <w:pPr>
        <w:rPr>
          <w:color w:val="4F81BD" w:themeColor="accent1"/>
          <w:sz w:val="22"/>
          <w:szCs w:val="22"/>
        </w:rPr>
      </w:pPr>
    </w:p>
    <w:p w:rsidR="00610153" w:rsidRDefault="00610153" w:rsidP="00610153">
      <w:pPr>
        <w:rPr>
          <w:b/>
          <w:color w:val="4F81BD" w:themeColor="accent1"/>
          <w:sz w:val="22"/>
          <w:szCs w:val="22"/>
          <w:u w:val="single"/>
        </w:rPr>
      </w:pPr>
      <w:r>
        <w:rPr>
          <w:b/>
          <w:color w:val="4F81BD" w:themeColor="accent1"/>
          <w:sz w:val="22"/>
          <w:szCs w:val="22"/>
          <w:u w:val="single"/>
        </w:rPr>
        <w:t>Indemnity</w:t>
      </w:r>
    </w:p>
    <w:p w:rsidR="00610153" w:rsidRDefault="00610153" w:rsidP="00610153">
      <w:pPr>
        <w:rPr>
          <w:b/>
          <w:color w:val="4F81BD" w:themeColor="accent1"/>
          <w:sz w:val="22"/>
          <w:szCs w:val="22"/>
          <w:u w:val="single"/>
        </w:rPr>
      </w:pPr>
    </w:p>
    <w:p w:rsidR="005E655B" w:rsidRDefault="00610153" w:rsidP="00610153">
      <w:pPr>
        <w:rPr>
          <w:color w:val="4F81BD" w:themeColor="accent1"/>
          <w:sz w:val="22"/>
          <w:szCs w:val="22"/>
        </w:rPr>
      </w:pPr>
      <w:r>
        <w:rPr>
          <w:color w:val="4F81BD" w:themeColor="accent1"/>
          <w:sz w:val="22"/>
          <w:szCs w:val="22"/>
        </w:rPr>
        <w:t>Recent guidance from the GMC concerning indemnity has been updated.</w:t>
      </w:r>
      <w:r w:rsidR="005E655B">
        <w:rPr>
          <w:color w:val="4F81BD" w:themeColor="accent1"/>
          <w:sz w:val="22"/>
          <w:szCs w:val="22"/>
        </w:rPr>
        <w:t xml:space="preserve"> It is a GMC requirement that all doctors have adequate professional indemnity for </w:t>
      </w:r>
      <w:r w:rsidR="005E655B">
        <w:rPr>
          <w:i/>
          <w:color w:val="4F81BD" w:themeColor="accent1"/>
          <w:sz w:val="22"/>
          <w:szCs w:val="22"/>
        </w:rPr>
        <w:t xml:space="preserve">all </w:t>
      </w:r>
      <w:r w:rsidR="005E655B">
        <w:rPr>
          <w:color w:val="4F81BD" w:themeColor="accent1"/>
          <w:sz w:val="22"/>
          <w:szCs w:val="22"/>
        </w:rPr>
        <w:t>their roles. Doctors confirm they have accepted the professional obligations of probity in the current toolkits and MAG MAF, but for some</w:t>
      </w:r>
      <w:r w:rsidR="00D20AD6">
        <w:rPr>
          <w:color w:val="4F81BD" w:themeColor="accent1"/>
          <w:sz w:val="22"/>
          <w:szCs w:val="22"/>
        </w:rPr>
        <w:t xml:space="preserve"> doctors</w:t>
      </w:r>
      <w:r w:rsidR="005E655B">
        <w:rPr>
          <w:color w:val="4F81BD" w:themeColor="accent1"/>
          <w:sz w:val="22"/>
          <w:szCs w:val="22"/>
        </w:rPr>
        <w:t xml:space="preserve"> this is without a full understanding of what this means and it is helpful to check their understanding – particularly around indemnity.</w:t>
      </w:r>
    </w:p>
    <w:p w:rsidR="005E655B" w:rsidRDefault="005E655B" w:rsidP="00610153">
      <w:pPr>
        <w:rPr>
          <w:color w:val="4F81BD" w:themeColor="accent1"/>
          <w:sz w:val="22"/>
          <w:szCs w:val="22"/>
        </w:rPr>
      </w:pPr>
    </w:p>
    <w:p w:rsidR="005E655B" w:rsidRDefault="005E655B" w:rsidP="00610153">
      <w:pPr>
        <w:rPr>
          <w:color w:val="4F81BD" w:themeColor="accent1"/>
          <w:sz w:val="22"/>
          <w:szCs w:val="22"/>
        </w:rPr>
      </w:pPr>
      <w:r>
        <w:rPr>
          <w:color w:val="4F81BD" w:themeColor="accent1"/>
          <w:sz w:val="22"/>
          <w:szCs w:val="22"/>
        </w:rPr>
        <w:t xml:space="preserve">If it is appropriate please have a discussion about indemnity requirements during the appraisal – and if necessary ask doctors to contact their indemnity </w:t>
      </w:r>
      <w:proofErr w:type="spellStart"/>
      <w:r>
        <w:rPr>
          <w:color w:val="4F81BD" w:themeColor="accent1"/>
          <w:sz w:val="22"/>
          <w:szCs w:val="22"/>
        </w:rPr>
        <w:t>organisation</w:t>
      </w:r>
      <w:proofErr w:type="spellEnd"/>
      <w:r>
        <w:rPr>
          <w:color w:val="4F81BD" w:themeColor="accent1"/>
          <w:sz w:val="22"/>
          <w:szCs w:val="22"/>
        </w:rPr>
        <w:t xml:space="preserve"> to assess</w:t>
      </w:r>
      <w:r w:rsidR="00D20AD6">
        <w:rPr>
          <w:color w:val="4F81BD" w:themeColor="accent1"/>
          <w:sz w:val="22"/>
          <w:szCs w:val="22"/>
        </w:rPr>
        <w:t xml:space="preserve"> and confirm</w:t>
      </w:r>
      <w:r>
        <w:rPr>
          <w:color w:val="4F81BD" w:themeColor="accent1"/>
          <w:sz w:val="22"/>
          <w:szCs w:val="22"/>
        </w:rPr>
        <w:t xml:space="preserve"> the required level of cover.</w:t>
      </w:r>
    </w:p>
    <w:p w:rsidR="005E655B" w:rsidRDefault="005E655B" w:rsidP="00610153">
      <w:pPr>
        <w:rPr>
          <w:color w:val="4F81BD" w:themeColor="accent1"/>
          <w:sz w:val="22"/>
          <w:szCs w:val="22"/>
        </w:rPr>
      </w:pPr>
    </w:p>
    <w:p w:rsidR="00610153" w:rsidRDefault="005E655B" w:rsidP="00610153">
      <w:pPr>
        <w:rPr>
          <w:color w:val="4F81BD" w:themeColor="accent1"/>
          <w:sz w:val="22"/>
          <w:szCs w:val="22"/>
        </w:rPr>
      </w:pPr>
      <w:r>
        <w:rPr>
          <w:color w:val="4F81BD" w:themeColor="accent1"/>
          <w:sz w:val="22"/>
          <w:szCs w:val="22"/>
        </w:rPr>
        <w:t>The MAG MAF is</w:t>
      </w:r>
      <w:r w:rsidR="00D20AD6">
        <w:rPr>
          <w:color w:val="4F81BD" w:themeColor="accent1"/>
          <w:sz w:val="22"/>
          <w:szCs w:val="22"/>
        </w:rPr>
        <w:t xml:space="preserve"> currently</w:t>
      </w:r>
      <w:r>
        <w:rPr>
          <w:color w:val="4F81BD" w:themeColor="accent1"/>
          <w:sz w:val="22"/>
          <w:szCs w:val="22"/>
        </w:rPr>
        <w:t xml:space="preserve"> being updated and is expected to include a specific area focusing on indemnity arrangements.</w:t>
      </w:r>
    </w:p>
    <w:p w:rsidR="005E655B" w:rsidRDefault="005E655B" w:rsidP="00610153">
      <w:pPr>
        <w:rPr>
          <w:color w:val="4F81BD" w:themeColor="accent1"/>
          <w:sz w:val="22"/>
          <w:szCs w:val="22"/>
        </w:rPr>
      </w:pPr>
    </w:p>
    <w:p w:rsidR="005E655B" w:rsidRDefault="005E655B" w:rsidP="00610153">
      <w:pPr>
        <w:rPr>
          <w:color w:val="4F81BD" w:themeColor="accent1"/>
          <w:sz w:val="22"/>
          <w:szCs w:val="22"/>
        </w:rPr>
      </w:pPr>
    </w:p>
    <w:p w:rsidR="005E655B" w:rsidRDefault="005E655B" w:rsidP="00610153">
      <w:pPr>
        <w:rPr>
          <w:b/>
          <w:color w:val="4F81BD" w:themeColor="accent1"/>
          <w:sz w:val="22"/>
          <w:szCs w:val="22"/>
          <w:u w:val="single"/>
        </w:rPr>
      </w:pPr>
      <w:r>
        <w:rPr>
          <w:b/>
          <w:color w:val="4F81BD" w:themeColor="accent1"/>
          <w:sz w:val="22"/>
          <w:szCs w:val="22"/>
          <w:u w:val="single"/>
        </w:rPr>
        <w:t>Senior Appraisers and Appraisal groups</w:t>
      </w:r>
    </w:p>
    <w:p w:rsidR="005E655B" w:rsidRDefault="005E655B" w:rsidP="00610153">
      <w:pPr>
        <w:rPr>
          <w:b/>
          <w:color w:val="4F81BD" w:themeColor="accent1"/>
          <w:sz w:val="22"/>
          <w:szCs w:val="22"/>
          <w:u w:val="single"/>
        </w:rPr>
      </w:pPr>
    </w:p>
    <w:p w:rsidR="005E655B" w:rsidRDefault="005E655B" w:rsidP="00610153">
      <w:pPr>
        <w:rPr>
          <w:color w:val="4F81BD" w:themeColor="accent1"/>
          <w:sz w:val="22"/>
          <w:szCs w:val="22"/>
        </w:rPr>
      </w:pPr>
      <w:r>
        <w:rPr>
          <w:color w:val="4F81BD" w:themeColor="accent1"/>
          <w:sz w:val="22"/>
          <w:szCs w:val="22"/>
        </w:rPr>
        <w:t>The whole region is moving to a “Patch” group</w:t>
      </w:r>
      <w:r w:rsidR="00D20AD6">
        <w:rPr>
          <w:color w:val="4F81BD" w:themeColor="accent1"/>
          <w:sz w:val="22"/>
          <w:szCs w:val="22"/>
        </w:rPr>
        <w:t xml:space="preserve"> system</w:t>
      </w:r>
      <w:r>
        <w:rPr>
          <w:color w:val="4F81BD" w:themeColor="accent1"/>
          <w:sz w:val="22"/>
          <w:szCs w:val="22"/>
        </w:rPr>
        <w:t xml:space="preserve"> of appraisers</w:t>
      </w:r>
      <w:r w:rsidR="00D20AD6">
        <w:rPr>
          <w:color w:val="4F81BD" w:themeColor="accent1"/>
          <w:sz w:val="22"/>
          <w:szCs w:val="22"/>
        </w:rPr>
        <w:t>,</w:t>
      </w:r>
      <w:r>
        <w:rPr>
          <w:color w:val="4F81BD" w:themeColor="accent1"/>
          <w:sz w:val="22"/>
          <w:szCs w:val="22"/>
        </w:rPr>
        <w:t xml:space="preserve"> led by a senior appraiser</w:t>
      </w:r>
      <w:r w:rsidR="00D20AD6">
        <w:rPr>
          <w:color w:val="4F81BD" w:themeColor="accent1"/>
          <w:sz w:val="22"/>
          <w:szCs w:val="22"/>
        </w:rPr>
        <w:t>,</w:t>
      </w:r>
      <w:r>
        <w:rPr>
          <w:color w:val="4F81BD" w:themeColor="accent1"/>
          <w:sz w:val="22"/>
          <w:szCs w:val="22"/>
        </w:rPr>
        <w:t xml:space="preserve"> between now and April 2016. Interviews for the Senior Appraiser role are </w:t>
      </w:r>
      <w:r>
        <w:rPr>
          <w:color w:val="4F81BD" w:themeColor="accent1"/>
          <w:sz w:val="22"/>
          <w:szCs w:val="22"/>
        </w:rPr>
        <w:lastRenderedPageBreak/>
        <w:t>being held in December after which the structure of the Patch groups will be pub</w:t>
      </w:r>
      <w:r w:rsidR="00D20AD6">
        <w:rPr>
          <w:color w:val="4F81BD" w:themeColor="accent1"/>
          <w:sz w:val="22"/>
          <w:szCs w:val="22"/>
        </w:rPr>
        <w:t>lished and you will then know</w:t>
      </w:r>
      <w:r>
        <w:rPr>
          <w:color w:val="4F81BD" w:themeColor="accent1"/>
          <w:sz w:val="22"/>
          <w:szCs w:val="22"/>
        </w:rPr>
        <w:t xml:space="preserve"> which group you are joining. Please bear in mind these will be not be the same group (or area) as you may have been in up to now (for the old BNSSSG area) as the appraiser groups will be larger than previously.</w:t>
      </w:r>
    </w:p>
    <w:p w:rsidR="005E655B" w:rsidRDefault="005E655B" w:rsidP="00610153">
      <w:pPr>
        <w:rPr>
          <w:color w:val="4F81BD" w:themeColor="accent1"/>
          <w:sz w:val="22"/>
          <w:szCs w:val="22"/>
        </w:rPr>
      </w:pPr>
    </w:p>
    <w:p w:rsidR="005E655B" w:rsidRPr="005E655B" w:rsidRDefault="005E655B" w:rsidP="00610153">
      <w:pPr>
        <w:rPr>
          <w:color w:val="4F81BD" w:themeColor="accent1"/>
          <w:sz w:val="22"/>
          <w:szCs w:val="22"/>
        </w:rPr>
      </w:pPr>
      <w:r>
        <w:rPr>
          <w:color w:val="4F81BD" w:themeColor="accent1"/>
          <w:sz w:val="22"/>
          <w:szCs w:val="22"/>
        </w:rPr>
        <w:t>We will keep you updated during this process.</w:t>
      </w:r>
    </w:p>
    <w:sectPr w:rsidR="005E655B" w:rsidRPr="005E655B" w:rsidSect="00237FE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17731"/>
    <w:multiLevelType w:val="hybridMultilevel"/>
    <w:tmpl w:val="C57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compat>
    <w:useFELayout/>
  </w:compat>
  <w:rsids>
    <w:rsidRoot w:val="005271BC"/>
    <w:rsid w:val="000D1EB1"/>
    <w:rsid w:val="0010522B"/>
    <w:rsid w:val="001807F2"/>
    <w:rsid w:val="001A69C1"/>
    <w:rsid w:val="00203815"/>
    <w:rsid w:val="00237FE7"/>
    <w:rsid w:val="00336844"/>
    <w:rsid w:val="00446479"/>
    <w:rsid w:val="00495F70"/>
    <w:rsid w:val="005271BC"/>
    <w:rsid w:val="005E655B"/>
    <w:rsid w:val="0061009B"/>
    <w:rsid w:val="00610153"/>
    <w:rsid w:val="006919D9"/>
    <w:rsid w:val="007370E6"/>
    <w:rsid w:val="007C5BEE"/>
    <w:rsid w:val="007F7FE4"/>
    <w:rsid w:val="008C186E"/>
    <w:rsid w:val="00944DA7"/>
    <w:rsid w:val="00A94D67"/>
    <w:rsid w:val="00BD4C4B"/>
    <w:rsid w:val="00C16559"/>
    <w:rsid w:val="00D20AD6"/>
    <w:rsid w:val="00DC4C5F"/>
    <w:rsid w:val="00E215DE"/>
    <w:rsid w:val="00E24EA9"/>
    <w:rsid w:val="00F47B54"/>
    <w:rsid w:val="00F74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53"/>
    <w:pPr>
      <w:ind w:left="720"/>
      <w:contextualSpacing/>
    </w:pPr>
  </w:style>
  <w:style w:type="paragraph" w:styleId="BalloonText">
    <w:name w:val="Balloon Text"/>
    <w:basedOn w:val="Normal"/>
    <w:link w:val="BalloonTextChar"/>
    <w:uiPriority w:val="99"/>
    <w:semiHidden/>
    <w:unhideWhenUsed/>
    <w:rsid w:val="00105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2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53"/>
    <w:pPr>
      <w:ind w:left="720"/>
      <w:contextualSpacing/>
    </w:pPr>
  </w:style>
  <w:style w:type="paragraph" w:styleId="BalloonText">
    <w:name w:val="Balloon Text"/>
    <w:basedOn w:val="Normal"/>
    <w:link w:val="BalloonTextChar"/>
    <w:uiPriority w:val="99"/>
    <w:semiHidden/>
    <w:unhideWhenUsed/>
    <w:rsid w:val="00105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22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Saunders</dc:creator>
  <cp:lastModifiedBy>Simon</cp:lastModifiedBy>
  <cp:revision>2</cp:revision>
  <dcterms:created xsi:type="dcterms:W3CDTF">2015-12-07T19:23:00Z</dcterms:created>
  <dcterms:modified xsi:type="dcterms:W3CDTF">2015-12-07T19:23:00Z</dcterms:modified>
</cp:coreProperties>
</file>